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E5" w:rsidRDefault="004F5CA1" w:rsidP="004F5C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F5CA1">
        <w:rPr>
          <w:b/>
          <w:sz w:val="24"/>
          <w:szCs w:val="24"/>
        </w:rPr>
        <w:t>PROCEDURA OBSŁUGI WYCOFANIA WNIOSKU O PRZYZNANIE POMOCY</w:t>
      </w:r>
    </w:p>
    <w:p w:rsidR="004F5CA1" w:rsidRDefault="004F5CA1" w:rsidP="004F5CA1">
      <w:pPr>
        <w:jc w:val="center"/>
        <w:rPr>
          <w:b/>
          <w:sz w:val="24"/>
          <w:szCs w:val="24"/>
        </w:rPr>
      </w:pPr>
    </w:p>
    <w:p w:rsidR="004F5CA1" w:rsidRDefault="004F5CA1" w:rsidP="0038048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4F5CA1">
        <w:rPr>
          <w:sz w:val="24"/>
          <w:szCs w:val="24"/>
        </w:rPr>
        <w:t xml:space="preserve">Wnioskodawca ma prawo wycofać wniosek w dowolnym momencie </w:t>
      </w:r>
      <w:r>
        <w:rPr>
          <w:sz w:val="24"/>
          <w:szCs w:val="24"/>
        </w:rPr>
        <w:t>trwania naboru wniosków o dofinansowanie operacji;</w:t>
      </w:r>
    </w:p>
    <w:p w:rsidR="004F5CA1" w:rsidRDefault="004F5CA1" w:rsidP="0038048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Wycofanie wniosku sprawi, że podmiot ubiegający się o wsparcie znajdzie się w sytuacji sprzed jego złożenia;</w:t>
      </w:r>
    </w:p>
    <w:p w:rsidR="004F5CA1" w:rsidRDefault="004F5CA1" w:rsidP="0038048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wycofania wniosku jest pisemne zawiadomienie Lokalnej Grupy Działania „Północne Mazowsze” o wycofaniu wniosku o przyznanie pomocy wraz z podaniem numeru rejestracyjnego nadanego podczas </w:t>
      </w:r>
      <w:r w:rsidR="00380488">
        <w:rPr>
          <w:sz w:val="24"/>
          <w:szCs w:val="24"/>
        </w:rPr>
        <w:t>składania wniosku w LGD;</w:t>
      </w:r>
    </w:p>
    <w:p w:rsidR="00380488" w:rsidRDefault="00380488" w:rsidP="0038048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LGD pozostaje ślad rewizyjny w/w wycofania w postaci kopii wycofanego wniosku wraz z oryginałem pisma zawiadamiającego LGD;</w:t>
      </w:r>
    </w:p>
    <w:p w:rsidR="00380488" w:rsidRDefault="00380488" w:rsidP="0038048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Wnioskodawca w pisemnym zawiadomieniu LGD, o którym mowa powyżej, może określić formę zwrotu złożonych dokumentów – bezpośrednio lub korespondencyjnie.</w:t>
      </w:r>
    </w:p>
    <w:p w:rsidR="00380488" w:rsidRPr="004F5CA1" w:rsidRDefault="00380488" w:rsidP="0038048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 zawiadomienie Wnioskodawca może złożyć </w:t>
      </w:r>
      <w:r w:rsidR="00966A89">
        <w:rPr>
          <w:sz w:val="24"/>
          <w:szCs w:val="24"/>
        </w:rPr>
        <w:t xml:space="preserve">wyłącznie </w:t>
      </w:r>
      <w:r>
        <w:rPr>
          <w:sz w:val="24"/>
          <w:szCs w:val="24"/>
        </w:rPr>
        <w:t xml:space="preserve">osobiście </w:t>
      </w:r>
      <w:r w:rsidR="00DD32BF">
        <w:rPr>
          <w:sz w:val="24"/>
          <w:szCs w:val="24"/>
        </w:rPr>
        <w:t>w godzinach pracy biura LGD pod adresem: Zielona 24, 06-408 Krasne.</w:t>
      </w:r>
    </w:p>
    <w:sectPr w:rsidR="00380488" w:rsidRPr="004F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D513F"/>
    <w:multiLevelType w:val="hybridMultilevel"/>
    <w:tmpl w:val="437A1EA2"/>
    <w:lvl w:ilvl="0" w:tplc="A1305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A1"/>
    <w:rsid w:val="00380488"/>
    <w:rsid w:val="003850AF"/>
    <w:rsid w:val="004F5CA1"/>
    <w:rsid w:val="00633EE5"/>
    <w:rsid w:val="00966A89"/>
    <w:rsid w:val="00D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D401-DCD2-4617-9974-585DFA91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C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cp:lastPrinted>2016-10-13T11:35:00Z</cp:lastPrinted>
  <dcterms:created xsi:type="dcterms:W3CDTF">2016-10-12T12:02:00Z</dcterms:created>
  <dcterms:modified xsi:type="dcterms:W3CDTF">2016-10-13T11:36:00Z</dcterms:modified>
</cp:coreProperties>
</file>